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6169" w14:textId="77777777" w:rsidR="00497251" w:rsidRDefault="0051670C" w:rsidP="0049725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Observational </w:t>
      </w:r>
      <w:r w:rsidR="00497251" w:rsidRPr="00497251">
        <w:rPr>
          <w:b/>
        </w:rPr>
        <w:t>Job Shadow Information Sheet</w:t>
      </w:r>
      <w:r w:rsidR="000A131D">
        <w:rPr>
          <w:b/>
        </w:rPr>
        <w:t xml:space="preserve"> – </w:t>
      </w:r>
      <w:r w:rsidR="00DB064B">
        <w:rPr>
          <w:b/>
        </w:rPr>
        <w:t>Extended (8 hours or more)</w:t>
      </w:r>
    </w:p>
    <w:p w14:paraId="4F7EB46A" w14:textId="77777777" w:rsidR="000A56AD" w:rsidRPr="00497251" w:rsidRDefault="000A56AD" w:rsidP="00497251">
      <w:pPr>
        <w:jc w:val="center"/>
        <w:rPr>
          <w:b/>
        </w:rPr>
      </w:pPr>
    </w:p>
    <w:p w14:paraId="4ADC13FC" w14:textId="77777777" w:rsidR="00497251" w:rsidRDefault="00497251" w:rsidP="00497251">
      <w:pPr>
        <w:rPr>
          <w:sz w:val="22"/>
          <w:szCs w:val="22"/>
        </w:rPr>
      </w:pPr>
      <w:r w:rsidRPr="003300A9">
        <w:rPr>
          <w:sz w:val="22"/>
          <w:szCs w:val="22"/>
        </w:rPr>
        <w:t xml:space="preserve">Welcome! To ensure that you get maximum benefit from your </w:t>
      </w:r>
      <w:r w:rsidR="00BA5C20">
        <w:rPr>
          <w:sz w:val="22"/>
          <w:szCs w:val="22"/>
        </w:rPr>
        <w:t xml:space="preserve">observational </w:t>
      </w:r>
      <w:r w:rsidRPr="003300A9">
        <w:rPr>
          <w:sz w:val="22"/>
          <w:szCs w:val="22"/>
        </w:rPr>
        <w:t>Job Shadowing experience, there are several topics we</w:t>
      </w:r>
      <w:r w:rsidR="00FE0DEA" w:rsidRPr="003300A9">
        <w:rPr>
          <w:sz w:val="22"/>
          <w:szCs w:val="22"/>
        </w:rPr>
        <w:t xml:space="preserve"> </w:t>
      </w:r>
      <w:r w:rsidR="0020208C" w:rsidRPr="003300A9">
        <w:rPr>
          <w:sz w:val="22"/>
          <w:szCs w:val="22"/>
        </w:rPr>
        <w:t>need to cover.</w:t>
      </w:r>
      <w:r w:rsidRPr="003300A9">
        <w:rPr>
          <w:sz w:val="22"/>
          <w:szCs w:val="22"/>
        </w:rPr>
        <w:t xml:space="preserve"> </w:t>
      </w:r>
    </w:p>
    <w:p w14:paraId="77F77D57" w14:textId="77777777" w:rsidR="003300A9" w:rsidRDefault="003300A9" w:rsidP="00497251">
      <w:pPr>
        <w:rPr>
          <w:sz w:val="22"/>
          <w:szCs w:val="22"/>
        </w:rPr>
      </w:pPr>
    </w:p>
    <w:p w14:paraId="6C9067CA" w14:textId="77777777" w:rsidR="0051670C" w:rsidRDefault="003300A9" w:rsidP="0051670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ELIGIBILITY:  </w:t>
      </w:r>
      <w:r w:rsidRPr="003300A9">
        <w:rPr>
          <w:sz w:val="22"/>
          <w:szCs w:val="22"/>
        </w:rPr>
        <w:t>It is up to the discretion of the Health Care Facility to grant your job shadow, due to the professional’s availability as well as department occupancy.</w:t>
      </w:r>
      <w:r>
        <w:rPr>
          <w:sz w:val="22"/>
          <w:szCs w:val="22"/>
        </w:rPr>
        <w:t xml:space="preserve">  Individual </w:t>
      </w:r>
      <w:r w:rsidR="00BA5C20">
        <w:rPr>
          <w:sz w:val="22"/>
          <w:szCs w:val="22"/>
        </w:rPr>
        <w:t xml:space="preserve">extended </w:t>
      </w:r>
      <w:r>
        <w:rPr>
          <w:sz w:val="22"/>
          <w:szCs w:val="22"/>
        </w:rPr>
        <w:t xml:space="preserve">job shadows of </w:t>
      </w:r>
      <w:r w:rsidR="00BA5C20">
        <w:rPr>
          <w:b/>
          <w:sz w:val="22"/>
          <w:szCs w:val="22"/>
          <w:u w:val="single"/>
        </w:rPr>
        <w:t>eight hours or more</w:t>
      </w:r>
      <w:r w:rsidR="00BA5C20">
        <w:rPr>
          <w:sz w:val="22"/>
          <w:szCs w:val="22"/>
        </w:rPr>
        <w:t xml:space="preserve"> may be granted to a student who is already enrolled in a college/university and needs to complete an observational experience in order to apply for a program (i.e., Physical Therapy School, School of Radiology/Oncology, etc). </w:t>
      </w:r>
      <w:r w:rsidR="0051670C">
        <w:rPr>
          <w:sz w:val="22"/>
          <w:szCs w:val="22"/>
        </w:rPr>
        <w:t xml:space="preserve"> </w:t>
      </w:r>
      <w:r w:rsidR="0051670C" w:rsidRPr="000D191A">
        <w:rPr>
          <w:i/>
          <w:color w:val="FF0000"/>
          <w:sz w:val="22"/>
          <w:szCs w:val="22"/>
        </w:rPr>
        <w:t>***Note:</w:t>
      </w:r>
      <w:r w:rsidR="0051670C" w:rsidRPr="000D191A">
        <w:rPr>
          <w:color w:val="FF0000"/>
          <w:sz w:val="22"/>
          <w:szCs w:val="22"/>
        </w:rPr>
        <w:t xml:space="preserve">  </w:t>
      </w:r>
      <w:r w:rsidR="0051670C">
        <w:rPr>
          <w:sz w:val="22"/>
          <w:szCs w:val="22"/>
        </w:rPr>
        <w:t>All health requirements as identified must be completed before an applicant is considered eligible to participate</w:t>
      </w:r>
      <w:r w:rsidR="0051670C" w:rsidRPr="000D191A">
        <w:rPr>
          <w:color w:val="FF0000"/>
          <w:sz w:val="22"/>
          <w:szCs w:val="22"/>
        </w:rPr>
        <w:t>***</w:t>
      </w:r>
      <w:r w:rsidR="0051670C">
        <w:rPr>
          <w:sz w:val="22"/>
          <w:szCs w:val="22"/>
        </w:rPr>
        <w:t xml:space="preserve">  </w:t>
      </w:r>
    </w:p>
    <w:p w14:paraId="7AEAB3E1" w14:textId="77777777" w:rsidR="00BA5C20" w:rsidRPr="00497251" w:rsidRDefault="00BA5C20" w:rsidP="00497251"/>
    <w:p w14:paraId="1903B68D" w14:textId="77777777" w:rsidR="00497251" w:rsidRPr="003300A9" w:rsidRDefault="00497251" w:rsidP="00497251">
      <w:pPr>
        <w:rPr>
          <w:sz w:val="22"/>
          <w:szCs w:val="22"/>
        </w:rPr>
      </w:pPr>
      <w:r w:rsidRPr="000A56AD">
        <w:rPr>
          <w:b/>
        </w:rPr>
        <w:t>CONFIDENTIALITY:</w:t>
      </w:r>
      <w:r w:rsidRPr="00497251">
        <w:t xml:space="preserve"> </w:t>
      </w:r>
      <w:r w:rsidRPr="003300A9">
        <w:rPr>
          <w:sz w:val="22"/>
          <w:szCs w:val="22"/>
        </w:rPr>
        <w:t>The nature of t</w:t>
      </w:r>
      <w:r w:rsidR="0020208C" w:rsidRPr="003300A9">
        <w:rPr>
          <w:sz w:val="22"/>
          <w:szCs w:val="22"/>
        </w:rPr>
        <w:t xml:space="preserve">he health care industry and </w:t>
      </w:r>
      <w:r w:rsidRPr="003300A9">
        <w:rPr>
          <w:sz w:val="22"/>
          <w:szCs w:val="22"/>
        </w:rPr>
        <w:t>state and federal privacy laws require all</w:t>
      </w:r>
      <w:r w:rsidR="00FE0DEA" w:rsidRPr="003300A9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employees, volunteers, and students to maintain a high level of confidentiality with respect to all information of medical</w:t>
      </w:r>
      <w:r w:rsidR="00FE0DEA" w:rsidRPr="003300A9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or business nature concerning patients, residents, doctors or employees. Under no circumstances will such information</w:t>
      </w:r>
      <w:r w:rsidR="00FE0DEA" w:rsidRPr="003300A9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be discussed with any unauthorized person(s) either outside or inside of the health care facility. To engage in</w:t>
      </w:r>
      <w:r w:rsidR="00FE0DEA" w:rsidRPr="003300A9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discussions of confidential information is not only a breach of confidence and a lack of concern for others, but may also</w:t>
      </w:r>
      <w:r w:rsidR="00FE0DEA" w:rsidRPr="003300A9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involve you in legal proceedings.</w:t>
      </w:r>
    </w:p>
    <w:p w14:paraId="3E7F03C8" w14:textId="77777777" w:rsidR="0020208C" w:rsidRPr="00497251" w:rsidRDefault="0020208C" w:rsidP="00497251"/>
    <w:p w14:paraId="29C0F137" w14:textId="77777777" w:rsidR="0020208C" w:rsidRPr="003300A9" w:rsidRDefault="00497251" w:rsidP="00FE0DEA">
      <w:pPr>
        <w:rPr>
          <w:sz w:val="22"/>
          <w:szCs w:val="22"/>
        </w:rPr>
      </w:pPr>
      <w:r w:rsidRPr="000A56AD">
        <w:rPr>
          <w:b/>
        </w:rPr>
        <w:t xml:space="preserve">INFECTION </w:t>
      </w:r>
      <w:r w:rsidR="0020208C" w:rsidRPr="000A56AD">
        <w:rPr>
          <w:b/>
        </w:rPr>
        <w:t>PREVENTION</w:t>
      </w:r>
      <w:r w:rsidRPr="000A56AD">
        <w:rPr>
          <w:b/>
        </w:rPr>
        <w:t>:</w:t>
      </w:r>
      <w:r w:rsidRPr="00497251">
        <w:t xml:space="preserve"> </w:t>
      </w:r>
      <w:r w:rsidRPr="003300A9">
        <w:rPr>
          <w:sz w:val="22"/>
          <w:szCs w:val="22"/>
        </w:rPr>
        <w:t>Proper hand washing helps to prevent the spread of infections from one person to</w:t>
      </w:r>
      <w:r w:rsidR="00FE0DEA" w:rsidRPr="003300A9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another. Hand washing products</w:t>
      </w:r>
      <w:r w:rsidR="0020208C" w:rsidRPr="003300A9">
        <w:rPr>
          <w:sz w:val="22"/>
          <w:szCs w:val="22"/>
        </w:rPr>
        <w:t xml:space="preserve"> (soap/water or alcohol hand gel or foam) </w:t>
      </w:r>
      <w:r w:rsidRPr="003300A9">
        <w:rPr>
          <w:sz w:val="22"/>
          <w:szCs w:val="22"/>
        </w:rPr>
        <w:t>are available in the rest rooms and work</w:t>
      </w:r>
      <w:r w:rsidR="00FE0DEA" w:rsidRPr="003300A9">
        <w:rPr>
          <w:sz w:val="22"/>
          <w:szCs w:val="22"/>
        </w:rPr>
        <w:t xml:space="preserve"> </w:t>
      </w:r>
      <w:r w:rsidRPr="003300A9">
        <w:rPr>
          <w:sz w:val="22"/>
          <w:szCs w:val="22"/>
        </w:rPr>
        <w:t>areas. Hands should be rinsed well using friction to remove residual soap</w:t>
      </w:r>
      <w:r w:rsidR="0020208C" w:rsidRPr="003300A9">
        <w:rPr>
          <w:sz w:val="22"/>
          <w:szCs w:val="22"/>
        </w:rPr>
        <w:t>/gel or foam</w:t>
      </w:r>
      <w:r w:rsidR="003300A9" w:rsidRPr="003300A9">
        <w:rPr>
          <w:sz w:val="22"/>
          <w:szCs w:val="22"/>
        </w:rPr>
        <w:t xml:space="preserve">. </w:t>
      </w:r>
      <w:r w:rsidR="00BA5C20">
        <w:rPr>
          <w:sz w:val="22"/>
          <w:szCs w:val="22"/>
        </w:rPr>
        <w:t xml:space="preserve">When entering an isolation room, follow identified precautions as per your facility mentor.  </w:t>
      </w:r>
    </w:p>
    <w:p w14:paraId="69F2917C" w14:textId="77777777" w:rsidR="0020208C" w:rsidRDefault="0020208C" w:rsidP="00FE0DEA"/>
    <w:p w14:paraId="19C43F54" w14:textId="77777777" w:rsidR="00497251" w:rsidRPr="003300A9" w:rsidRDefault="0020208C" w:rsidP="00FE0DEA">
      <w:pPr>
        <w:rPr>
          <w:sz w:val="22"/>
          <w:szCs w:val="22"/>
        </w:rPr>
      </w:pPr>
      <w:r w:rsidRPr="000A56AD">
        <w:rPr>
          <w:b/>
        </w:rPr>
        <w:t>HAZARDOUS MATERIALS:</w:t>
      </w:r>
      <w:r>
        <w:t xml:space="preserve">  </w:t>
      </w:r>
      <w:r w:rsidRPr="003300A9">
        <w:rPr>
          <w:sz w:val="22"/>
          <w:szCs w:val="22"/>
        </w:rPr>
        <w:t>Be aware that potentially hazardous</w:t>
      </w:r>
      <w:r w:rsidR="00FE0DEA" w:rsidRPr="003300A9">
        <w:rPr>
          <w:sz w:val="22"/>
          <w:szCs w:val="22"/>
        </w:rPr>
        <w:t xml:space="preserve"> chemicals and materials are used in certain areas as part of the </w:t>
      </w:r>
      <w:r w:rsidR="00497251" w:rsidRPr="003300A9">
        <w:rPr>
          <w:sz w:val="22"/>
          <w:szCs w:val="22"/>
        </w:rPr>
        <w:t xml:space="preserve">daily operation of a </w:t>
      </w:r>
      <w:r w:rsidR="0027490D">
        <w:rPr>
          <w:sz w:val="22"/>
          <w:szCs w:val="22"/>
        </w:rPr>
        <w:t>healthcare facility</w:t>
      </w:r>
      <w:r w:rsidR="00497251" w:rsidRPr="003300A9">
        <w:rPr>
          <w:sz w:val="22"/>
          <w:szCs w:val="22"/>
        </w:rPr>
        <w:t>. Please consult</w:t>
      </w:r>
      <w:r w:rsidR="00FE0DEA" w:rsidRPr="003300A9">
        <w:rPr>
          <w:sz w:val="22"/>
          <w:szCs w:val="22"/>
        </w:rPr>
        <w:t xml:space="preserve"> </w:t>
      </w:r>
      <w:r w:rsidR="00497251" w:rsidRPr="003300A9">
        <w:rPr>
          <w:sz w:val="22"/>
          <w:szCs w:val="22"/>
        </w:rPr>
        <w:t>with a staff member for further information.</w:t>
      </w:r>
    </w:p>
    <w:p w14:paraId="18BE47F8" w14:textId="77777777" w:rsidR="0020208C" w:rsidRPr="00FE0DEA" w:rsidRDefault="0020208C" w:rsidP="00FE0DEA"/>
    <w:p w14:paraId="56DBAF63" w14:textId="77777777" w:rsidR="00497251" w:rsidRPr="000A56AD" w:rsidRDefault="00497251" w:rsidP="00497251">
      <w:pPr>
        <w:autoSpaceDE w:val="0"/>
        <w:autoSpaceDN w:val="0"/>
        <w:adjustRightInd w:val="0"/>
        <w:rPr>
          <w:b/>
        </w:rPr>
      </w:pPr>
      <w:r w:rsidRPr="000A56AD">
        <w:rPr>
          <w:b/>
        </w:rPr>
        <w:t>GENERAL SAFETY:</w:t>
      </w:r>
    </w:p>
    <w:p w14:paraId="44E44EF1" w14:textId="77777777" w:rsidR="00497251" w:rsidRPr="003300A9" w:rsidRDefault="00497251" w:rsidP="0049725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Pr="003300A9">
        <w:rPr>
          <w:sz w:val="22"/>
          <w:szCs w:val="22"/>
        </w:rPr>
        <w:t xml:space="preserve">Please report any </w:t>
      </w:r>
      <w:r w:rsidR="0020208C" w:rsidRPr="003300A9">
        <w:rPr>
          <w:sz w:val="22"/>
          <w:szCs w:val="22"/>
        </w:rPr>
        <w:t>unsafe conditions or injuries to your</w:t>
      </w:r>
      <w:r w:rsidRPr="003300A9">
        <w:rPr>
          <w:sz w:val="22"/>
          <w:szCs w:val="22"/>
        </w:rPr>
        <w:t xml:space="preserve"> </w:t>
      </w:r>
      <w:r w:rsidR="0020208C" w:rsidRPr="003300A9">
        <w:rPr>
          <w:sz w:val="22"/>
          <w:szCs w:val="22"/>
        </w:rPr>
        <w:t>facility contact</w:t>
      </w:r>
      <w:r w:rsidRPr="003300A9">
        <w:rPr>
          <w:sz w:val="22"/>
          <w:szCs w:val="22"/>
        </w:rPr>
        <w:t>.</w:t>
      </w:r>
    </w:p>
    <w:p w14:paraId="05B55590" w14:textId="77777777" w:rsidR="0020208C" w:rsidRPr="003300A9" w:rsidRDefault="003300A9" w:rsidP="0020208C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="0020208C" w:rsidRPr="003300A9">
        <w:rPr>
          <w:sz w:val="22"/>
          <w:szCs w:val="22"/>
        </w:rPr>
        <w:t>If there is an emergency or unsafe situation in the building; you will hear an announcement and/or emergen</w:t>
      </w:r>
      <w:r w:rsidR="00BA5C20">
        <w:rPr>
          <w:sz w:val="22"/>
          <w:szCs w:val="22"/>
        </w:rPr>
        <w:t>cy alert.  Your facility mentor</w:t>
      </w:r>
      <w:r w:rsidR="0020208C" w:rsidRPr="003300A9">
        <w:rPr>
          <w:sz w:val="22"/>
          <w:szCs w:val="22"/>
        </w:rPr>
        <w:t xml:space="preserve"> will follow proper procedure and let you know what to do or where to go.</w:t>
      </w:r>
    </w:p>
    <w:p w14:paraId="18A018E8" w14:textId="77777777" w:rsidR="0020208C" w:rsidRPr="003300A9" w:rsidRDefault="003300A9" w:rsidP="0020208C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="0020208C" w:rsidRPr="003300A9">
        <w:rPr>
          <w:sz w:val="22"/>
          <w:szCs w:val="22"/>
        </w:rPr>
        <w:t xml:space="preserve">If you detect a fire, activate the nearest fire alarm. </w:t>
      </w:r>
    </w:p>
    <w:p w14:paraId="50E83A79" w14:textId="77777777" w:rsidR="0020208C" w:rsidRDefault="0020208C" w:rsidP="00497251">
      <w:pPr>
        <w:autoSpaceDE w:val="0"/>
        <w:autoSpaceDN w:val="0"/>
        <w:adjustRightInd w:val="0"/>
        <w:rPr>
          <w:sz w:val="22"/>
          <w:szCs w:val="22"/>
        </w:rPr>
      </w:pPr>
    </w:p>
    <w:p w14:paraId="781804A7" w14:textId="77777777" w:rsidR="00497251" w:rsidRDefault="00497251" w:rsidP="0020208C">
      <w:pPr>
        <w:autoSpaceDE w:val="0"/>
        <w:autoSpaceDN w:val="0"/>
        <w:adjustRightInd w:val="0"/>
        <w:rPr>
          <w:sz w:val="22"/>
          <w:szCs w:val="22"/>
        </w:rPr>
      </w:pPr>
      <w:r w:rsidRPr="003300A9">
        <w:rPr>
          <w:b/>
        </w:rPr>
        <w:t>TOBACCO:</w:t>
      </w:r>
      <w:r>
        <w:rPr>
          <w:sz w:val="22"/>
          <w:szCs w:val="22"/>
        </w:rPr>
        <w:t xml:space="preserve"> You </w:t>
      </w:r>
      <w:r w:rsidR="0020208C">
        <w:rPr>
          <w:sz w:val="22"/>
          <w:szCs w:val="22"/>
        </w:rPr>
        <w:t>are</w:t>
      </w:r>
      <w:r>
        <w:rPr>
          <w:sz w:val="22"/>
          <w:szCs w:val="22"/>
        </w:rPr>
        <w:t xml:space="preserve"> required to follow the tobacco policy at the health facility </w:t>
      </w:r>
      <w:r w:rsidR="0020208C">
        <w:rPr>
          <w:sz w:val="22"/>
          <w:szCs w:val="22"/>
        </w:rPr>
        <w:t>where you are shadowing.  C</w:t>
      </w:r>
      <w:r>
        <w:rPr>
          <w:sz w:val="22"/>
          <w:szCs w:val="22"/>
        </w:rPr>
        <w:t>heck with the facility if this is a concern.</w:t>
      </w:r>
    </w:p>
    <w:p w14:paraId="4C776C8F" w14:textId="77777777" w:rsidR="0020208C" w:rsidRDefault="0020208C" w:rsidP="00497251">
      <w:pPr>
        <w:autoSpaceDE w:val="0"/>
        <w:autoSpaceDN w:val="0"/>
        <w:adjustRightInd w:val="0"/>
        <w:rPr>
          <w:sz w:val="22"/>
          <w:szCs w:val="22"/>
        </w:rPr>
      </w:pPr>
    </w:p>
    <w:p w14:paraId="1C8C8763" w14:textId="77777777" w:rsidR="00497251" w:rsidRDefault="00497251" w:rsidP="00497251">
      <w:pPr>
        <w:autoSpaceDE w:val="0"/>
        <w:autoSpaceDN w:val="0"/>
        <w:adjustRightInd w:val="0"/>
        <w:rPr>
          <w:sz w:val="22"/>
          <w:szCs w:val="22"/>
        </w:rPr>
      </w:pPr>
      <w:r w:rsidRPr="003300A9">
        <w:rPr>
          <w:b/>
        </w:rPr>
        <w:t>DRESS CODE:</w:t>
      </w:r>
      <w:r>
        <w:rPr>
          <w:sz w:val="22"/>
          <w:szCs w:val="22"/>
        </w:rPr>
        <w:t xml:space="preserve"> Appropriate professional business attire is expected. Jeans and T-shirts are</w:t>
      </w:r>
      <w:r w:rsidR="00FE0DEA">
        <w:rPr>
          <w:sz w:val="22"/>
          <w:szCs w:val="22"/>
        </w:rPr>
        <w:t xml:space="preserve"> not allowed. Be sure that your </w:t>
      </w:r>
      <w:r>
        <w:rPr>
          <w:sz w:val="22"/>
          <w:szCs w:val="22"/>
        </w:rPr>
        <w:t xml:space="preserve">attire is modest. A general rule is to keep shoulders to knees covered. Aside from </w:t>
      </w:r>
      <w:r w:rsidR="0027490D">
        <w:rPr>
          <w:sz w:val="22"/>
          <w:szCs w:val="22"/>
        </w:rPr>
        <w:t xml:space="preserve">small </w:t>
      </w:r>
      <w:r>
        <w:rPr>
          <w:sz w:val="22"/>
          <w:szCs w:val="22"/>
        </w:rPr>
        <w:t>earrings, visible b</w:t>
      </w:r>
      <w:r w:rsidR="00FE0DEA">
        <w:rPr>
          <w:sz w:val="22"/>
          <w:szCs w:val="22"/>
        </w:rPr>
        <w:t xml:space="preserve">ody piercing may not </w:t>
      </w:r>
      <w:r>
        <w:rPr>
          <w:sz w:val="22"/>
          <w:szCs w:val="22"/>
        </w:rPr>
        <w:t xml:space="preserve">be worn. Shoes </w:t>
      </w:r>
      <w:r w:rsidR="003300A9">
        <w:rPr>
          <w:sz w:val="22"/>
          <w:szCs w:val="22"/>
        </w:rPr>
        <w:t>must be closed toed</w:t>
      </w:r>
      <w:r>
        <w:rPr>
          <w:sz w:val="22"/>
          <w:szCs w:val="22"/>
        </w:rPr>
        <w:t xml:space="preserve"> and all athletic shoes must be </w:t>
      </w:r>
      <w:r w:rsidR="003300A9">
        <w:rPr>
          <w:sz w:val="22"/>
          <w:szCs w:val="22"/>
        </w:rPr>
        <w:t>clean and in good repair</w:t>
      </w:r>
      <w:r>
        <w:rPr>
          <w:sz w:val="22"/>
          <w:szCs w:val="22"/>
        </w:rPr>
        <w:t xml:space="preserve">. Any </w:t>
      </w:r>
      <w:r w:rsidR="00FE0DEA">
        <w:rPr>
          <w:sz w:val="22"/>
          <w:szCs w:val="22"/>
        </w:rPr>
        <w:t>visible tattoo</w:t>
      </w:r>
      <w:r w:rsidR="0020208C">
        <w:rPr>
          <w:sz w:val="22"/>
          <w:szCs w:val="22"/>
        </w:rPr>
        <w:t>(s)</w:t>
      </w:r>
      <w:r w:rsidR="00FE0DEA">
        <w:rPr>
          <w:sz w:val="22"/>
          <w:szCs w:val="22"/>
        </w:rPr>
        <w:t xml:space="preserve"> or undergarments </w:t>
      </w:r>
      <w:r>
        <w:rPr>
          <w:sz w:val="22"/>
          <w:szCs w:val="22"/>
        </w:rPr>
        <w:t>must be covered at all times.</w:t>
      </w:r>
    </w:p>
    <w:p w14:paraId="5632A7D9" w14:textId="77777777" w:rsidR="0020208C" w:rsidRDefault="0020208C" w:rsidP="00497251">
      <w:pPr>
        <w:autoSpaceDE w:val="0"/>
        <w:autoSpaceDN w:val="0"/>
        <w:adjustRightInd w:val="0"/>
        <w:rPr>
          <w:sz w:val="22"/>
          <w:szCs w:val="22"/>
        </w:rPr>
      </w:pPr>
    </w:p>
    <w:p w14:paraId="705E0339" w14:textId="77777777" w:rsidR="00497251" w:rsidRPr="003300A9" w:rsidRDefault="00497251" w:rsidP="00497251">
      <w:pPr>
        <w:autoSpaceDE w:val="0"/>
        <w:autoSpaceDN w:val="0"/>
        <w:adjustRightInd w:val="0"/>
        <w:rPr>
          <w:b/>
        </w:rPr>
      </w:pPr>
      <w:r w:rsidRPr="003300A9">
        <w:rPr>
          <w:b/>
        </w:rPr>
        <w:t>MISCELLANEOUS INFORMATION:</w:t>
      </w:r>
    </w:p>
    <w:p w14:paraId="61AEA847" w14:textId="77777777" w:rsidR="00497251" w:rsidRPr="003300A9" w:rsidRDefault="003300A9" w:rsidP="0049725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Cell phone use is not permitted during job shadow e</w:t>
      </w:r>
      <w:r w:rsidR="0027490D">
        <w:rPr>
          <w:sz w:val="22"/>
          <w:szCs w:val="22"/>
        </w:rPr>
        <w:t xml:space="preserve">xperiences. </w:t>
      </w:r>
    </w:p>
    <w:p w14:paraId="047A8E54" w14:textId="77777777" w:rsidR="00497251" w:rsidRPr="003300A9" w:rsidRDefault="003300A9" w:rsidP="0049725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="0020208C" w:rsidRPr="003300A9">
        <w:rPr>
          <w:sz w:val="22"/>
          <w:szCs w:val="22"/>
        </w:rPr>
        <w:t>Students</w:t>
      </w:r>
      <w:r w:rsidR="00497251" w:rsidRPr="003300A9">
        <w:rPr>
          <w:sz w:val="22"/>
          <w:szCs w:val="22"/>
        </w:rPr>
        <w:t xml:space="preserve"> who have not eaten prior to coming to the </w:t>
      </w:r>
      <w:r w:rsidR="0020208C" w:rsidRPr="003300A9">
        <w:rPr>
          <w:sz w:val="22"/>
          <w:szCs w:val="22"/>
        </w:rPr>
        <w:t xml:space="preserve">facility may experience weakness </w:t>
      </w:r>
      <w:r w:rsidR="00497251" w:rsidRPr="003300A9">
        <w:rPr>
          <w:sz w:val="22"/>
          <w:szCs w:val="22"/>
        </w:rPr>
        <w:t>and other discomforts during their J</w:t>
      </w:r>
      <w:r w:rsidR="0020208C" w:rsidRPr="003300A9">
        <w:rPr>
          <w:sz w:val="22"/>
          <w:szCs w:val="22"/>
        </w:rPr>
        <w:t xml:space="preserve">ob Shadowing. </w:t>
      </w:r>
      <w:r w:rsidR="0020208C" w:rsidRPr="003300A9">
        <w:rPr>
          <w:i/>
          <w:sz w:val="22"/>
          <w:szCs w:val="22"/>
        </w:rPr>
        <w:t>P</w:t>
      </w:r>
      <w:r w:rsidR="00497251" w:rsidRPr="003300A9">
        <w:rPr>
          <w:i/>
          <w:sz w:val="22"/>
          <w:szCs w:val="22"/>
        </w:rPr>
        <w:t xml:space="preserve">lease </w:t>
      </w:r>
      <w:r w:rsidR="00497251" w:rsidRPr="003300A9">
        <w:rPr>
          <w:i/>
          <w:iCs/>
          <w:sz w:val="22"/>
          <w:szCs w:val="22"/>
        </w:rPr>
        <w:t xml:space="preserve">be sure to eat before coming to </w:t>
      </w:r>
      <w:r w:rsidR="0051670C">
        <w:rPr>
          <w:i/>
          <w:iCs/>
          <w:sz w:val="22"/>
          <w:szCs w:val="22"/>
        </w:rPr>
        <w:t>the facility</w:t>
      </w:r>
      <w:r w:rsidR="00497251" w:rsidRPr="003300A9">
        <w:rPr>
          <w:i/>
          <w:sz w:val="22"/>
          <w:szCs w:val="22"/>
        </w:rPr>
        <w:t>.</w:t>
      </w:r>
    </w:p>
    <w:p w14:paraId="6CB2DA85" w14:textId="77777777" w:rsidR="00497251" w:rsidRPr="003300A9" w:rsidRDefault="003300A9" w:rsidP="0049725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="00497251" w:rsidRPr="003300A9">
        <w:rPr>
          <w:sz w:val="22"/>
          <w:szCs w:val="22"/>
        </w:rPr>
        <w:t>If you are unable to report for your scheduled experience, please notify</w:t>
      </w:r>
      <w:r w:rsidR="00FE0DEA" w:rsidRPr="003300A9">
        <w:rPr>
          <w:sz w:val="22"/>
          <w:szCs w:val="22"/>
        </w:rPr>
        <w:t xml:space="preserve"> the contact person assigned to </w:t>
      </w:r>
      <w:r w:rsidR="00497251" w:rsidRPr="003300A9">
        <w:rPr>
          <w:sz w:val="22"/>
          <w:szCs w:val="22"/>
        </w:rPr>
        <w:t>you.</w:t>
      </w:r>
    </w:p>
    <w:p w14:paraId="24760E63" w14:textId="77777777" w:rsidR="00497251" w:rsidRPr="003300A9" w:rsidRDefault="003300A9" w:rsidP="0049725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="00497251" w:rsidRPr="003300A9">
        <w:rPr>
          <w:sz w:val="22"/>
          <w:szCs w:val="22"/>
        </w:rPr>
        <w:t>Bring a photo ID with you on the day of your job shadow experience.</w:t>
      </w:r>
    </w:p>
    <w:p w14:paraId="6012BF5C" w14:textId="77777777" w:rsidR="000A56AD" w:rsidRPr="000A56AD" w:rsidRDefault="000A56AD" w:rsidP="004972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A56AD" w:rsidRPr="000A56AD" w:rsidSect="000D191A">
      <w:footerReference w:type="default" r:id="rId7"/>
      <w:pgSz w:w="12240" w:h="15840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E2D7" w14:textId="77777777" w:rsidR="00D2222A" w:rsidRDefault="00D2222A" w:rsidP="000A56AD">
      <w:r>
        <w:separator/>
      </w:r>
    </w:p>
  </w:endnote>
  <w:endnote w:type="continuationSeparator" w:id="0">
    <w:p w14:paraId="22874BCF" w14:textId="77777777" w:rsidR="00D2222A" w:rsidRDefault="00D2222A" w:rsidP="000A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60BE" w14:textId="77777777" w:rsidR="000A56AD" w:rsidRDefault="000D191A">
    <w:pPr>
      <w:pStyle w:val="Footer"/>
    </w:pPr>
    <w:r>
      <w:t>2015</w:t>
    </w:r>
    <w:r w:rsidR="000A56AD">
      <w:t>-</w:t>
    </w:r>
    <w:r w:rsidR="0051670C">
      <w:t>07-28</w:t>
    </w:r>
    <w:r>
      <w:t xml:space="preserve"> </w:t>
    </w:r>
  </w:p>
  <w:p w14:paraId="678F52B4" w14:textId="77777777" w:rsidR="000A56AD" w:rsidRDefault="000A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0CA1" w14:textId="77777777" w:rsidR="00D2222A" w:rsidRDefault="00D2222A" w:rsidP="000A56AD">
      <w:r>
        <w:separator/>
      </w:r>
    </w:p>
  </w:footnote>
  <w:footnote w:type="continuationSeparator" w:id="0">
    <w:p w14:paraId="763B172F" w14:textId="77777777" w:rsidR="00D2222A" w:rsidRDefault="00D2222A" w:rsidP="000A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81A64"/>
    <w:multiLevelType w:val="hybridMultilevel"/>
    <w:tmpl w:val="628269C0"/>
    <w:lvl w:ilvl="0" w:tplc="9EB878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1"/>
    <w:rsid w:val="000335E0"/>
    <w:rsid w:val="000910D7"/>
    <w:rsid w:val="000A131D"/>
    <w:rsid w:val="000A56AD"/>
    <w:rsid w:val="000D191A"/>
    <w:rsid w:val="000E1186"/>
    <w:rsid w:val="0020208C"/>
    <w:rsid w:val="0027490D"/>
    <w:rsid w:val="002A6DAB"/>
    <w:rsid w:val="003300A9"/>
    <w:rsid w:val="00497251"/>
    <w:rsid w:val="0051670C"/>
    <w:rsid w:val="00846108"/>
    <w:rsid w:val="0088081D"/>
    <w:rsid w:val="00B27990"/>
    <w:rsid w:val="00BA5C20"/>
    <w:rsid w:val="00D2222A"/>
    <w:rsid w:val="00DB064B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95A55"/>
  <w15:docId w15:val="{B61D1162-F035-4AFB-9805-C4DF760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6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jlm0326</dc:creator>
  <cp:lastModifiedBy>Joan Pritzl</cp:lastModifiedBy>
  <cp:revision>2</cp:revision>
  <dcterms:created xsi:type="dcterms:W3CDTF">2018-03-28T15:50:00Z</dcterms:created>
  <dcterms:modified xsi:type="dcterms:W3CDTF">2018-03-28T15:50:00Z</dcterms:modified>
</cp:coreProperties>
</file>